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B2" w:rsidRDefault="007731B2" w:rsidP="007731B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257810</wp:posOffset>
            </wp:positionV>
            <wp:extent cx="452755" cy="45720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1B2" w:rsidRDefault="007731B2" w:rsidP="007731B2">
      <w:pPr>
        <w:jc w:val="center"/>
        <w:rPr>
          <w:sz w:val="16"/>
          <w:szCs w:val="16"/>
        </w:rPr>
      </w:pPr>
    </w:p>
    <w:p w:rsidR="007731B2" w:rsidRDefault="007731B2" w:rsidP="007731B2">
      <w:pPr>
        <w:jc w:val="center"/>
        <w:outlineLvl w:val="0"/>
      </w:pPr>
      <w:bookmarkStart w:id="0" w:name="_Toc228541591"/>
      <w:bookmarkStart w:id="1" w:name="_Toc228541715"/>
      <w:r>
        <w:t>UNIVERZITA PALACKÉHO V OLOMOUCI</w:t>
      </w:r>
      <w:bookmarkEnd w:id="0"/>
      <w:bookmarkEnd w:id="1"/>
    </w:p>
    <w:p w:rsidR="007731B2" w:rsidRDefault="007731B2" w:rsidP="007731B2">
      <w:pPr>
        <w:jc w:val="center"/>
        <w:outlineLvl w:val="0"/>
      </w:pPr>
      <w:bookmarkStart w:id="2" w:name="_Toc228541592"/>
      <w:bookmarkStart w:id="3" w:name="_Toc228541716"/>
      <w:r>
        <w:t>FAKULTA TĚLESNÉ KULTURY</w:t>
      </w:r>
      <w:bookmarkEnd w:id="2"/>
      <w:bookmarkEnd w:id="3"/>
    </w:p>
    <w:p w:rsidR="007731B2" w:rsidRPr="003D4BDD" w:rsidRDefault="007731B2" w:rsidP="007731B2">
      <w:pPr>
        <w:pBdr>
          <w:bottom w:val="single" w:sz="4" w:space="1" w:color="auto"/>
        </w:pBdr>
        <w:jc w:val="center"/>
        <w:outlineLvl w:val="0"/>
        <w:rPr>
          <w:caps/>
        </w:rPr>
      </w:pPr>
      <w:bookmarkStart w:id="4" w:name="_Toc228541593"/>
      <w:bookmarkStart w:id="5" w:name="_Toc228541717"/>
      <w:r>
        <w:rPr>
          <w:caps/>
        </w:rPr>
        <w:t>proděkan pro studium a studijní záležitosti</w:t>
      </w:r>
      <w:bookmarkEnd w:id="4"/>
      <w:bookmarkEnd w:id="5"/>
    </w:p>
    <w:p w:rsidR="007731B2" w:rsidRDefault="007731B2" w:rsidP="007731B2">
      <w:pPr>
        <w:jc w:val="center"/>
        <w:rPr>
          <w:rFonts w:ascii="Arial" w:hAnsi="Arial" w:cs="Arial"/>
          <w:sz w:val="12"/>
          <w:szCs w:val="12"/>
        </w:rPr>
      </w:pPr>
    </w:p>
    <w:p w:rsidR="007731B2" w:rsidRPr="003D4BDD" w:rsidRDefault="007731B2" w:rsidP="007731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doc. PhDr. </w:t>
      </w:r>
      <w:r w:rsidRPr="003D4BDD">
        <w:rPr>
          <w:sz w:val="22"/>
          <w:szCs w:val="22"/>
        </w:rPr>
        <w:t xml:space="preserve">Zbyněk Svozil, </w:t>
      </w:r>
      <w:r>
        <w:rPr>
          <w:sz w:val="22"/>
          <w:szCs w:val="22"/>
        </w:rPr>
        <w:t xml:space="preserve">Ph.D. </w:t>
      </w:r>
      <w:r w:rsidRPr="003D4BDD">
        <w:rPr>
          <w:sz w:val="22"/>
          <w:szCs w:val="22"/>
        </w:rPr>
        <w:sym w:font="Wingdings" w:char="F02A"/>
      </w:r>
      <w:r w:rsidRPr="003D4BDD">
        <w:rPr>
          <w:sz w:val="22"/>
          <w:szCs w:val="22"/>
        </w:rPr>
        <w:t xml:space="preserve"> tř. Míru 115, 771 11 Olomouc,</w:t>
      </w:r>
    </w:p>
    <w:p w:rsidR="007731B2" w:rsidRPr="00624639" w:rsidRDefault="007731B2" w:rsidP="007731B2">
      <w:pPr>
        <w:jc w:val="center"/>
        <w:rPr>
          <w:sz w:val="22"/>
          <w:szCs w:val="22"/>
          <w:lang w:val="es-ES_tradnl"/>
        </w:rPr>
      </w:pPr>
      <w:r w:rsidRPr="003D4BDD">
        <w:rPr>
          <w:sz w:val="22"/>
          <w:szCs w:val="22"/>
        </w:rPr>
        <w:sym w:font="Wingdings" w:char="F028"/>
      </w:r>
      <w:r w:rsidRPr="003D4BDD">
        <w:rPr>
          <w:sz w:val="22"/>
          <w:szCs w:val="22"/>
        </w:rPr>
        <w:t xml:space="preserve">  585 636 111,</w:t>
      </w:r>
      <w:r w:rsidRPr="003D4BDD">
        <w:rPr>
          <w:sz w:val="22"/>
          <w:szCs w:val="22"/>
        </w:rPr>
        <w:sym w:font="Webdings" w:char="F0CA"/>
      </w:r>
      <w:r w:rsidRPr="003D4BDD">
        <w:rPr>
          <w:sz w:val="22"/>
          <w:szCs w:val="22"/>
        </w:rPr>
        <w:t xml:space="preserve"> 585</w:t>
      </w:r>
      <w:r>
        <w:rPr>
          <w:sz w:val="22"/>
          <w:szCs w:val="22"/>
        </w:rPr>
        <w:t> 636 104</w:t>
      </w:r>
      <w:r w:rsidRPr="003D4BDD">
        <w:rPr>
          <w:sz w:val="22"/>
          <w:szCs w:val="22"/>
        </w:rPr>
        <w:t xml:space="preserve">, @: </w:t>
      </w:r>
      <w:proofErr w:type="spellStart"/>
      <w:smartTag w:uri="urn:schemas-microsoft-com:office:smarttags" w:element="PersonName">
        <w:r w:rsidRPr="003D4BDD">
          <w:rPr>
            <w:sz w:val="22"/>
            <w:szCs w:val="22"/>
          </w:rPr>
          <w:t>zbynek.svozil</w:t>
        </w:r>
        <w:proofErr w:type="spellEnd"/>
        <w:r w:rsidRPr="00624639">
          <w:rPr>
            <w:sz w:val="22"/>
            <w:szCs w:val="22"/>
            <w:lang w:val="es-ES_tradnl"/>
          </w:rPr>
          <w:t>@upol.cz</w:t>
        </w:r>
      </w:smartTag>
    </w:p>
    <w:p w:rsidR="007731B2" w:rsidRDefault="007731B2" w:rsidP="007731B2">
      <w:pPr>
        <w:jc w:val="center"/>
        <w:rPr>
          <w:b/>
        </w:rPr>
      </w:pPr>
    </w:p>
    <w:p w:rsidR="007731B2" w:rsidRDefault="007731B2" w:rsidP="007731B2">
      <w:pPr>
        <w:jc w:val="both"/>
        <w:rPr>
          <w:b/>
        </w:rPr>
      </w:pPr>
    </w:p>
    <w:p w:rsidR="007731B2" w:rsidRPr="00F970F9" w:rsidRDefault="007731B2" w:rsidP="007731B2">
      <w:pPr>
        <w:jc w:val="both"/>
        <w:rPr>
          <w:b/>
        </w:rPr>
      </w:pPr>
      <w:r w:rsidRPr="00F970F9">
        <w:rPr>
          <w:b/>
        </w:rPr>
        <w:t xml:space="preserve">Věc: </w:t>
      </w:r>
      <w:r>
        <w:rPr>
          <w:b/>
        </w:rPr>
        <w:t xml:space="preserve">Informace pro akademické pracovníky k zapisování a obhajobě </w:t>
      </w:r>
      <w:r w:rsidRPr="00F970F9">
        <w:rPr>
          <w:b/>
        </w:rPr>
        <w:t>závěrečn</w:t>
      </w:r>
      <w:r>
        <w:rPr>
          <w:b/>
        </w:rPr>
        <w:t>é</w:t>
      </w:r>
      <w:r w:rsidRPr="00F970F9">
        <w:rPr>
          <w:b/>
        </w:rPr>
        <w:t xml:space="preserve"> </w:t>
      </w:r>
      <w:r>
        <w:rPr>
          <w:b/>
        </w:rPr>
        <w:t xml:space="preserve">práce </w:t>
      </w:r>
      <w:r w:rsidRPr="00F970F9">
        <w:rPr>
          <w:b/>
        </w:rPr>
        <w:t xml:space="preserve">v bakalářské </w:t>
      </w:r>
      <w:r>
        <w:rPr>
          <w:b/>
        </w:rPr>
        <w:t>formě studia na FTK UP Olomouc</w:t>
      </w:r>
    </w:p>
    <w:p w:rsidR="007731B2" w:rsidRDefault="007731B2" w:rsidP="007731B2">
      <w:pPr>
        <w:jc w:val="both"/>
      </w:pPr>
    </w:p>
    <w:p w:rsidR="007731B2" w:rsidRPr="006F427F" w:rsidRDefault="007731B2" w:rsidP="007731B2">
      <w:pPr>
        <w:jc w:val="both"/>
        <w:rPr>
          <w:b/>
        </w:rPr>
      </w:pPr>
      <w:r w:rsidRPr="006F427F">
        <w:rPr>
          <w:b/>
        </w:rPr>
        <w:t>Obsah</w:t>
      </w:r>
    </w:p>
    <w:p w:rsidR="007731B2" w:rsidRPr="006F427F" w:rsidRDefault="007731B2" w:rsidP="007731B2">
      <w:pPr>
        <w:pStyle w:val="Obsah1"/>
        <w:tabs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r w:rsidRPr="006F427F">
        <w:rPr>
          <w:rFonts w:ascii="Times New Roman" w:hAnsi="Times New Roman"/>
          <w:b/>
          <w:bCs/>
          <w:color w:val="365F91"/>
          <w:sz w:val="28"/>
          <w:szCs w:val="28"/>
        </w:rPr>
        <w:fldChar w:fldCharType="begin"/>
      </w:r>
      <w:r w:rsidRPr="006F427F">
        <w:rPr>
          <w:rFonts w:ascii="Times New Roman" w:hAnsi="Times New Roman"/>
          <w:b/>
          <w:bCs/>
          <w:color w:val="365F91"/>
          <w:sz w:val="28"/>
          <w:szCs w:val="28"/>
        </w:rPr>
        <w:instrText xml:space="preserve"> TOC \o "1-1" \h \z \u </w:instrText>
      </w:r>
      <w:r w:rsidRPr="006F427F">
        <w:rPr>
          <w:rFonts w:ascii="Times New Roman" w:hAnsi="Times New Roman"/>
          <w:b/>
          <w:bCs/>
          <w:color w:val="365F91"/>
          <w:sz w:val="28"/>
          <w:szCs w:val="28"/>
        </w:rPr>
        <w:fldChar w:fldCharType="separate"/>
      </w:r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18" w:history="1">
        <w:r w:rsidRPr="006F427F">
          <w:rPr>
            <w:rStyle w:val="Hypertextovodkaz"/>
            <w:noProof/>
          </w:rPr>
          <w:t>1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Charakteristika bakalářské práce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_Toc228541718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19" w:history="1">
        <w:r w:rsidRPr="006F427F">
          <w:rPr>
            <w:rStyle w:val="Hypertextovodkaz"/>
            <w:noProof/>
          </w:rPr>
          <w:t>2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Zapisování tématu závěrečné práce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_Toc228541719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20" w:history="1">
        <w:r w:rsidRPr="006F427F">
          <w:rPr>
            <w:rStyle w:val="Hypertextovodkaz"/>
            <w:noProof/>
          </w:rPr>
          <w:t>3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Struktura bakalářská práce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_Toc228541720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21" w:history="1">
        <w:r w:rsidRPr="006F427F">
          <w:rPr>
            <w:rStyle w:val="Hypertextovodkaz"/>
            <w:noProof/>
          </w:rPr>
          <w:t>4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Odevzdání práce, přihláška k obhajobě práce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_Toc228541721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22" w:history="1">
        <w:r w:rsidRPr="006F427F">
          <w:rPr>
            <w:rStyle w:val="Hypertextovodkaz"/>
            <w:noProof/>
          </w:rPr>
          <w:t>5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Průběh obhajoby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_Toc228541722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23" w:history="1">
        <w:r w:rsidRPr="006F427F">
          <w:rPr>
            <w:rStyle w:val="Hypertextovodkaz"/>
            <w:noProof/>
          </w:rPr>
          <w:t>6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Hodnocení práce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_Toc228541723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Pr="006F427F" w:rsidRDefault="007731B2" w:rsidP="007731B2">
      <w:pPr>
        <w:pStyle w:val="Obsah1"/>
        <w:tabs>
          <w:tab w:val="left" w:pos="440"/>
          <w:tab w:val="right" w:leader="dot" w:pos="9628"/>
        </w:tabs>
        <w:jc w:val="both"/>
        <w:rPr>
          <w:rFonts w:ascii="Times New Roman" w:hAnsi="Times New Roman"/>
          <w:noProof/>
          <w:lang w:eastAsia="cs-CZ"/>
        </w:rPr>
      </w:pPr>
      <w:hyperlink w:anchor="_Toc228541724" w:history="1">
        <w:r w:rsidRPr="006F427F">
          <w:rPr>
            <w:rStyle w:val="Hypertextovodkaz"/>
            <w:noProof/>
          </w:rPr>
          <w:t>7</w:t>
        </w:r>
        <w:r w:rsidRPr="006F427F">
          <w:rPr>
            <w:rFonts w:ascii="Times New Roman" w:hAnsi="Times New Roman"/>
            <w:noProof/>
            <w:lang w:eastAsia="cs-CZ"/>
          </w:rPr>
          <w:tab/>
        </w:r>
        <w:r w:rsidRPr="006F427F">
          <w:rPr>
            <w:rStyle w:val="Hypertextovodkaz"/>
            <w:noProof/>
          </w:rPr>
          <w:t>Přílohy:</w:t>
        </w:r>
        <w:r w:rsidRPr="006F427F">
          <w:rPr>
            <w:rFonts w:ascii="Times New Roman" w:hAnsi="Times New Roman"/>
            <w:noProof/>
            <w:webHidden/>
          </w:rPr>
          <w:tab/>
        </w:r>
        <w:r w:rsidRPr="006F427F">
          <w:rPr>
            <w:rFonts w:ascii="Times New Roman" w:hAnsi="Times New Roman"/>
            <w:noProof/>
            <w:webHidden/>
          </w:rPr>
          <w:fldChar w:fldCharType="begin"/>
        </w:r>
        <w:r w:rsidRPr="006F427F">
          <w:rPr>
            <w:rFonts w:ascii="Times New Roman" w:hAnsi="Times New Roman"/>
            <w:noProof/>
            <w:webHidden/>
          </w:rPr>
          <w:instrText xml:space="preserve"> PAGEREF _Toc228541724 \h </w:instrText>
        </w:r>
        <w:r w:rsidRPr="006F427F">
          <w:rPr>
            <w:rFonts w:ascii="Times New Roman" w:hAnsi="Times New Roman"/>
            <w:noProof/>
            <w:webHidden/>
          </w:rPr>
        </w:r>
        <w:r w:rsidRPr="006F427F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 w:rsidRPr="006F427F">
          <w:rPr>
            <w:rFonts w:ascii="Times New Roman" w:hAnsi="Times New Roman"/>
            <w:noProof/>
            <w:webHidden/>
          </w:rPr>
          <w:fldChar w:fldCharType="end"/>
        </w:r>
      </w:hyperlink>
    </w:p>
    <w:p w:rsidR="007731B2" w:rsidRDefault="007731B2" w:rsidP="007731B2">
      <w:pPr>
        <w:jc w:val="both"/>
      </w:pPr>
      <w:r w:rsidRPr="006F427F">
        <w:rPr>
          <w:b/>
          <w:bCs/>
          <w:color w:val="365F91"/>
          <w:sz w:val="28"/>
          <w:szCs w:val="28"/>
          <w:lang w:eastAsia="en-US"/>
        </w:rPr>
        <w:fldChar w:fldCharType="end"/>
      </w:r>
    </w:p>
    <w:p w:rsidR="007731B2" w:rsidRPr="0022071B" w:rsidRDefault="007731B2" w:rsidP="007731B2">
      <w:pPr>
        <w:pStyle w:val="Nadpis1"/>
        <w:numPr>
          <w:ilvl w:val="0"/>
          <w:numId w:val="6"/>
        </w:numPr>
        <w:jc w:val="both"/>
      </w:pPr>
      <w:bookmarkStart w:id="6" w:name="_Toc228541718"/>
      <w:r w:rsidRPr="0022071B">
        <w:t xml:space="preserve">Charakteristika </w:t>
      </w:r>
      <w:r>
        <w:t>bakalářské</w:t>
      </w:r>
      <w:r w:rsidRPr="0022071B">
        <w:t xml:space="preserve"> práce</w:t>
      </w:r>
      <w:bookmarkEnd w:id="6"/>
      <w:r w:rsidRPr="0022071B">
        <w:t xml:space="preserve"> </w:t>
      </w:r>
    </w:p>
    <w:p w:rsidR="007731B2" w:rsidRPr="00205E04" w:rsidRDefault="007731B2" w:rsidP="007731B2">
      <w:pPr>
        <w:pStyle w:val="Zkladntext"/>
        <w:numPr>
          <w:ilvl w:val="0"/>
          <w:numId w:val="2"/>
        </w:numPr>
        <w:spacing w:after="60"/>
        <w:rPr>
          <w:rFonts w:ascii="Times New Roman" w:hAnsi="Times New Roman"/>
        </w:rPr>
      </w:pPr>
      <w:r w:rsidRPr="00205E04">
        <w:rPr>
          <w:rFonts w:ascii="Times New Roman" w:hAnsi="Times New Roman"/>
        </w:rPr>
        <w:t>Bakalářská práce je v bakalářských studijních programech nejzávažnější písemnou prací, kterou student dokumentuje oprávněnost získání bakalářského titulu. Je také jedním z hlavních kritérií při evaluaci a akreditaci studijních programů a fakult.</w:t>
      </w:r>
    </w:p>
    <w:p w:rsidR="007731B2" w:rsidRDefault="007731B2" w:rsidP="007731B2">
      <w:pPr>
        <w:numPr>
          <w:ilvl w:val="0"/>
          <w:numId w:val="2"/>
        </w:numPr>
        <w:spacing w:after="60"/>
        <w:jc w:val="both"/>
      </w:pPr>
      <w:r>
        <w:t>Je vhodné a žádoucí, ne však povinné, aby na bakalářskou práci navazovala diplomová (magisterská) práce případně další písemné práce v rámci celoživotního vzdělávání (metodické práce, kvalifikační práce licenčního charakteru, publikační činnost, projekty, vzdělávací programy apod.).</w:t>
      </w:r>
    </w:p>
    <w:p w:rsidR="007731B2" w:rsidRDefault="007731B2" w:rsidP="007731B2">
      <w:pPr>
        <w:pStyle w:val="Zkladntext"/>
        <w:numPr>
          <w:ilvl w:val="0"/>
          <w:numId w:val="2"/>
        </w:numPr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Bakalářská práce může být založena na orientačních, dílčích a jiných výzkumech, různých výzkumných šetřeních nebo může uceleně zpracovat, utřídit a kriticky analyzovat přehled poznatků o závažném odborném či praktickém problému. </w:t>
      </w:r>
    </w:p>
    <w:p w:rsidR="007731B2" w:rsidRDefault="007731B2" w:rsidP="007731B2">
      <w:pPr>
        <w:pStyle w:val="Zkladntext"/>
        <w:numPr>
          <w:ilvl w:val="0"/>
          <w:numId w:val="2"/>
        </w:numPr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Doporučený rozsah textové části bakalářské práce je 30 – 60 normostran (úprava textu viz Kompendium psaní a publikování v </w:t>
      </w:r>
      <w:proofErr w:type="spellStart"/>
      <w:r>
        <w:rPr>
          <w:rFonts w:ascii="Times New Roman" w:hAnsi="Times New Roman"/>
        </w:rPr>
        <w:t>kinantropologii</w:t>
      </w:r>
      <w:proofErr w:type="spellEnd"/>
      <w:r>
        <w:rPr>
          <w:rFonts w:ascii="Times New Roman" w:hAnsi="Times New Roman"/>
        </w:rPr>
        <w:t>).</w:t>
      </w:r>
    </w:p>
    <w:p w:rsidR="007731B2" w:rsidRDefault="007731B2" w:rsidP="007731B2">
      <w:pPr>
        <w:pStyle w:val="Zkladntext"/>
        <w:numPr>
          <w:ilvl w:val="0"/>
          <w:numId w:val="2"/>
        </w:numPr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Po formální stránce se bakalářská práce řídí „Kompendiem psaní a publikování v </w:t>
      </w:r>
      <w:proofErr w:type="spellStart"/>
      <w:r>
        <w:rPr>
          <w:rFonts w:ascii="Times New Roman" w:hAnsi="Times New Roman"/>
        </w:rPr>
        <w:t>kinantropologii</w:t>
      </w:r>
      <w:proofErr w:type="spellEnd"/>
      <w:r>
        <w:rPr>
          <w:rFonts w:ascii="Times New Roman" w:hAnsi="Times New Roman"/>
        </w:rPr>
        <w:t xml:space="preserve">“. </w:t>
      </w:r>
    </w:p>
    <w:p w:rsidR="007731B2" w:rsidRDefault="007731B2" w:rsidP="007731B2">
      <w:pPr>
        <w:pStyle w:val="Zkladntext"/>
        <w:spacing w:after="60"/>
        <w:rPr>
          <w:rFonts w:ascii="Times New Roman" w:hAnsi="Times New Roman"/>
        </w:rPr>
      </w:pPr>
    </w:p>
    <w:p w:rsidR="007731B2" w:rsidRPr="00794590" w:rsidRDefault="007731B2" w:rsidP="007731B2">
      <w:pPr>
        <w:pStyle w:val="Nadpis1"/>
        <w:numPr>
          <w:ilvl w:val="0"/>
          <w:numId w:val="6"/>
        </w:numPr>
        <w:jc w:val="both"/>
      </w:pPr>
      <w:bookmarkStart w:id="7" w:name="_Toc228541719"/>
      <w:r w:rsidRPr="00794590">
        <w:t xml:space="preserve">Zapisování </w:t>
      </w:r>
      <w:r>
        <w:t xml:space="preserve">tématu </w:t>
      </w:r>
      <w:r w:rsidRPr="00794590">
        <w:t>závěrečné práce</w:t>
      </w:r>
      <w:bookmarkEnd w:id="7"/>
    </w:p>
    <w:p w:rsidR="007731B2" w:rsidRDefault="007731B2" w:rsidP="007731B2">
      <w:pPr>
        <w:ind w:firstLine="360"/>
        <w:jc w:val="both"/>
      </w:pPr>
      <w:r>
        <w:t>Pro zapsání závěrečné práce je nutná domluva na tématu práce studenta s vedoucím práce. Téma práce musí korespondovat se studijním oborem studenta, na kterém je student zapsán (odpovídá vedoucí studijního oboru, katedry…).</w:t>
      </w:r>
    </w:p>
    <w:p w:rsidR="007731B2" w:rsidRDefault="007731B2" w:rsidP="007731B2">
      <w:pPr>
        <w:ind w:firstLine="360"/>
        <w:jc w:val="both"/>
      </w:pPr>
      <w:r>
        <w:lastRenderedPageBreak/>
        <w:t>Závěrečnou práci zapisuje vedoucí práce na formuláři „</w:t>
      </w:r>
      <w:r w:rsidRPr="0042762E">
        <w:rPr>
          <w:b/>
        </w:rPr>
        <w:t>Zadání závěrečné práce</w:t>
      </w:r>
      <w:r>
        <w:t xml:space="preserve">“ </w:t>
      </w:r>
      <w:hyperlink r:id="rId7" w:history="1">
        <w:r w:rsidRPr="00CC49BC">
          <w:rPr>
            <w:rStyle w:val="Hypertextovodkaz"/>
          </w:rPr>
          <w:t>http://www.upol.cz/fakulty/ftk/informace-o-studiu/formulare/</w:t>
        </w:r>
      </w:hyperlink>
    </w:p>
    <w:p w:rsidR="007731B2" w:rsidRDefault="007731B2" w:rsidP="007731B2">
      <w:pPr>
        <w:ind w:firstLine="360"/>
        <w:jc w:val="both"/>
      </w:pPr>
      <w:r>
        <w:t>Po domluvě studenta s vedoucím práce zapíše vedoucí práce téma závěrečné práce a další náležitosti na své katedře do IS STAG (odpovídá vedoucí práce). Po zapsání zadání práce je IS STAG otevřen studentovi k další práci.</w:t>
      </w:r>
    </w:p>
    <w:p w:rsidR="007731B2" w:rsidRDefault="007731B2" w:rsidP="007731B2">
      <w:pPr>
        <w:pStyle w:val="Zkladntext"/>
        <w:spacing w:after="60"/>
        <w:rPr>
          <w:rFonts w:ascii="Times New Roman" w:hAnsi="Times New Roman"/>
        </w:rPr>
      </w:pPr>
    </w:p>
    <w:p w:rsidR="007731B2" w:rsidRPr="00D728CF" w:rsidRDefault="007731B2" w:rsidP="007731B2">
      <w:pPr>
        <w:pStyle w:val="Nadpis1"/>
        <w:numPr>
          <w:ilvl w:val="0"/>
          <w:numId w:val="6"/>
        </w:numPr>
        <w:jc w:val="both"/>
      </w:pPr>
      <w:r w:rsidRPr="00D728CF">
        <w:t xml:space="preserve"> </w:t>
      </w:r>
      <w:bookmarkStart w:id="8" w:name="_Toc228541720"/>
      <w:r w:rsidRPr="00D728CF">
        <w:t>Struktura bakalářská práce</w:t>
      </w:r>
      <w:bookmarkEnd w:id="8"/>
    </w:p>
    <w:p w:rsidR="007731B2" w:rsidRPr="00B807FD" w:rsidRDefault="007731B2" w:rsidP="007731B2">
      <w:pPr>
        <w:ind w:firstLine="360"/>
        <w:jc w:val="both"/>
        <w:rPr>
          <w:b/>
          <w:i/>
        </w:rPr>
      </w:pPr>
      <w:r w:rsidRPr="00B807FD">
        <w:rPr>
          <w:b/>
          <w:i/>
        </w:rPr>
        <w:t>Struktura bakalářské práce musí minimálně obsahovat: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>Úvodní identifikační stranu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>Bibliografickou identifikaci v českém jazyce (z abstraktu vyplývá cíl a smysl práce, způsob řešení problému a nejzávažnější výsledky)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>Bibliografickou identifikaci v anglickém jazyce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>Prohlášení autora (případně i poděkování)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 xml:space="preserve">Souhlas s prezenčním půjčováním práce </w:t>
      </w:r>
    </w:p>
    <w:p w:rsidR="007731B2" w:rsidRDefault="007731B2" w:rsidP="007731B2">
      <w:pPr>
        <w:numPr>
          <w:ilvl w:val="1"/>
          <w:numId w:val="3"/>
        </w:numPr>
        <w:jc w:val="both"/>
      </w:pPr>
      <w:r>
        <w:t>Obsah</w:t>
      </w:r>
    </w:p>
    <w:p w:rsidR="007731B2" w:rsidRDefault="007731B2" w:rsidP="007731B2">
      <w:pPr>
        <w:numPr>
          <w:ilvl w:val="1"/>
          <w:numId w:val="3"/>
        </w:numPr>
        <w:jc w:val="both"/>
      </w:pPr>
      <w:r w:rsidRPr="009507CD">
        <w:rPr>
          <w:b/>
        </w:rPr>
        <w:t>Úvod</w:t>
      </w:r>
      <w:r>
        <w:t xml:space="preserve"> (stručné uvedení do problému a zdůvodnění aktuálnosti zvolené tématiky)</w:t>
      </w:r>
    </w:p>
    <w:p w:rsidR="007731B2" w:rsidRDefault="007731B2" w:rsidP="007731B2">
      <w:pPr>
        <w:numPr>
          <w:ilvl w:val="1"/>
          <w:numId w:val="3"/>
        </w:numPr>
        <w:jc w:val="both"/>
      </w:pPr>
      <w:r w:rsidRPr="009507CD">
        <w:rPr>
          <w:b/>
        </w:rPr>
        <w:t>Cíle</w:t>
      </w:r>
      <w:r>
        <w:t xml:space="preserve"> (dílčí cíle, problémy k řešení, výzkumné otázky apod.)</w:t>
      </w:r>
    </w:p>
    <w:p w:rsidR="007731B2" w:rsidRDefault="007731B2" w:rsidP="007731B2">
      <w:pPr>
        <w:numPr>
          <w:ilvl w:val="1"/>
          <w:numId w:val="3"/>
        </w:numPr>
        <w:jc w:val="both"/>
      </w:pPr>
      <w:r w:rsidRPr="009507CD">
        <w:rPr>
          <w:b/>
        </w:rPr>
        <w:t xml:space="preserve">Výsledky </w:t>
      </w:r>
      <w:r>
        <w:t xml:space="preserve">(řešící vytýčené cíle, výzkumné otázky apod. u </w:t>
      </w:r>
      <w:proofErr w:type="spellStart"/>
      <w:r>
        <w:t>bc.</w:t>
      </w:r>
      <w:proofErr w:type="spellEnd"/>
      <w:r>
        <w:t xml:space="preserve"> prací např. i výsledky syntézy poznatků popisovaného problému apod.)</w:t>
      </w:r>
    </w:p>
    <w:p w:rsidR="007731B2" w:rsidRDefault="007731B2" w:rsidP="007731B2">
      <w:pPr>
        <w:numPr>
          <w:ilvl w:val="1"/>
          <w:numId w:val="3"/>
        </w:numPr>
        <w:jc w:val="both"/>
      </w:pPr>
      <w:r w:rsidRPr="009507CD">
        <w:rPr>
          <w:b/>
        </w:rPr>
        <w:t>Závěry</w:t>
      </w:r>
      <w:r>
        <w:t xml:space="preserve"> (stručné a přehledné shrnutí dosažených výsledků a odpovídající vytýčeným cílům, výzkumným otázkám…)</w:t>
      </w:r>
    </w:p>
    <w:p w:rsidR="007731B2" w:rsidRPr="009507CD" w:rsidRDefault="007731B2" w:rsidP="007731B2">
      <w:pPr>
        <w:numPr>
          <w:ilvl w:val="1"/>
          <w:numId w:val="3"/>
        </w:numPr>
        <w:jc w:val="both"/>
        <w:rPr>
          <w:b/>
        </w:rPr>
      </w:pPr>
      <w:r w:rsidRPr="009507CD">
        <w:rPr>
          <w:b/>
        </w:rPr>
        <w:t>Souhrn</w:t>
      </w:r>
      <w:r>
        <w:rPr>
          <w:b/>
        </w:rPr>
        <w:t xml:space="preserve"> </w:t>
      </w:r>
      <w:r>
        <w:t>(průřezové shrnutí celé závěrečné práce, nastínění problémů práce a jejich řešení a závěry)</w:t>
      </w:r>
    </w:p>
    <w:p w:rsidR="007731B2" w:rsidRDefault="007731B2" w:rsidP="007731B2">
      <w:pPr>
        <w:numPr>
          <w:ilvl w:val="1"/>
          <w:numId w:val="3"/>
        </w:numPr>
        <w:jc w:val="both"/>
      </w:pPr>
      <w:proofErr w:type="spellStart"/>
      <w:r w:rsidRPr="009507CD">
        <w:rPr>
          <w:b/>
        </w:rPr>
        <w:t>Summary</w:t>
      </w:r>
      <w:proofErr w:type="spellEnd"/>
      <w:r>
        <w:t xml:space="preserve"> (překlad souhrnu v anglickém jazyce)</w:t>
      </w:r>
    </w:p>
    <w:p w:rsidR="007731B2" w:rsidRPr="00205E04" w:rsidRDefault="007731B2" w:rsidP="007731B2">
      <w:pPr>
        <w:numPr>
          <w:ilvl w:val="1"/>
          <w:numId w:val="3"/>
        </w:numPr>
        <w:jc w:val="both"/>
      </w:pPr>
      <w:r w:rsidRPr="009507CD">
        <w:rPr>
          <w:b/>
        </w:rPr>
        <w:t>Referenční seznam</w:t>
      </w:r>
      <w:r>
        <w:t xml:space="preserve"> (seznam citované a použité literatury)</w:t>
      </w:r>
    </w:p>
    <w:p w:rsidR="007731B2" w:rsidRDefault="007731B2" w:rsidP="007731B2">
      <w:pPr>
        <w:ind w:firstLine="360"/>
        <w:jc w:val="both"/>
      </w:pPr>
      <w:r w:rsidRPr="00234082">
        <w:rPr>
          <w:b/>
        </w:rPr>
        <w:t>Stanovení minima struktury bakalářské práce neznamená, že bakalářská práce nemůže obsahovat kapitoly, které nejsou v minimu vyjmenovány</w:t>
      </w:r>
      <w:r>
        <w:t xml:space="preserve"> (např. syntéza poznatků, metodika práce, diskuse…). Zařazení hlavních kapitol se řídí podle charakteru, zaměření a logiky bakalářské práce, názoru vedoucího práce apod.</w:t>
      </w:r>
    </w:p>
    <w:p w:rsidR="007731B2" w:rsidRDefault="007731B2" w:rsidP="007731B2">
      <w:pPr>
        <w:ind w:firstLine="360"/>
        <w:jc w:val="both"/>
        <w:rPr>
          <w:b/>
        </w:rPr>
      </w:pPr>
    </w:p>
    <w:p w:rsidR="007731B2" w:rsidRPr="00D728CF" w:rsidRDefault="007731B2" w:rsidP="007731B2">
      <w:pPr>
        <w:pStyle w:val="Nadpis1"/>
        <w:numPr>
          <w:ilvl w:val="0"/>
          <w:numId w:val="6"/>
        </w:numPr>
        <w:jc w:val="both"/>
      </w:pPr>
      <w:bookmarkStart w:id="9" w:name="_Toc228541721"/>
      <w:r w:rsidRPr="00D728CF">
        <w:t>Odevzdání práce, přihláška k obhajobě práce</w:t>
      </w:r>
      <w:bookmarkEnd w:id="9"/>
    </w:p>
    <w:p w:rsidR="007731B2" w:rsidRPr="0001037F" w:rsidRDefault="007731B2" w:rsidP="007731B2">
      <w:pPr>
        <w:jc w:val="both"/>
      </w:pPr>
      <w:r>
        <w:tab/>
        <w:t xml:space="preserve">K obhajobě práce </w:t>
      </w:r>
      <w:r w:rsidRPr="00AA3834">
        <w:rPr>
          <w:b/>
        </w:rPr>
        <w:t xml:space="preserve">se </w:t>
      </w:r>
      <w:r>
        <w:rPr>
          <w:b/>
        </w:rPr>
        <w:t xml:space="preserve">studenti musí </w:t>
      </w:r>
      <w:r w:rsidRPr="00AA3834">
        <w:rPr>
          <w:b/>
        </w:rPr>
        <w:t>písemně přihlásit</w:t>
      </w:r>
      <w:r>
        <w:t xml:space="preserve"> (formulář přihlášky na státní závěrečné zkoušky </w:t>
      </w:r>
      <w:hyperlink r:id="rId8" w:history="1">
        <w:r w:rsidRPr="00CC49BC">
          <w:rPr>
            <w:rStyle w:val="Hypertextovodkaz"/>
          </w:rPr>
          <w:t>http://www.upol.cz/fakulty/ftk/informace-o-studiu/formulare/</w:t>
        </w:r>
      </w:hyperlink>
      <w:r>
        <w:t xml:space="preserve">). Termíny odevzdání se řídí harmonogramem aktuálního studijního roku. </w:t>
      </w:r>
      <w:r w:rsidRPr="00421117">
        <w:rPr>
          <w:b/>
          <w:i/>
        </w:rPr>
        <w:t>Součástí přihlášky je i prohlášení, že student splnil všechny náležitosti nutné k obhajobě závěrečné práce a vedoucí práce souhlasí s předloženou závěrečnou prací!</w:t>
      </w:r>
    </w:p>
    <w:p w:rsidR="007731B2" w:rsidRPr="00AA3834" w:rsidRDefault="007731B2" w:rsidP="007731B2">
      <w:pPr>
        <w:jc w:val="both"/>
      </w:pPr>
    </w:p>
    <w:p w:rsidR="007731B2" w:rsidRPr="00064189" w:rsidRDefault="007731B2" w:rsidP="007731B2">
      <w:pPr>
        <w:jc w:val="both"/>
        <w:rPr>
          <w:b/>
          <w:i/>
        </w:rPr>
      </w:pPr>
      <w:r w:rsidRPr="00064189">
        <w:rPr>
          <w:b/>
          <w:i/>
        </w:rPr>
        <w:t>Nutné náležitosti k přijetí žádosti studentů k obhajobě závěrečné práce:</w:t>
      </w:r>
    </w:p>
    <w:p w:rsidR="007731B2" w:rsidRPr="004418BD" w:rsidRDefault="007731B2" w:rsidP="007731B2">
      <w:pPr>
        <w:numPr>
          <w:ilvl w:val="1"/>
          <w:numId w:val="3"/>
        </w:numPr>
        <w:jc w:val="both"/>
      </w:pPr>
      <w:r>
        <w:t xml:space="preserve">V </w:t>
      </w:r>
      <w:proofErr w:type="gramStart"/>
      <w:r>
        <w:t>IS</w:t>
      </w:r>
      <w:proofErr w:type="gramEnd"/>
      <w:r>
        <w:t xml:space="preserve"> STAG vyplnění a uložení evidenčního listu, formuláře závěrečné práce (odpovídá student).</w:t>
      </w:r>
    </w:p>
    <w:p w:rsidR="007731B2" w:rsidRPr="00684951" w:rsidRDefault="007731B2" w:rsidP="007731B2">
      <w:pPr>
        <w:numPr>
          <w:ilvl w:val="1"/>
          <w:numId w:val="3"/>
        </w:numPr>
        <w:jc w:val="both"/>
        <w:rPr>
          <w:b/>
          <w:i/>
        </w:rPr>
      </w:pPr>
      <w:r>
        <w:t xml:space="preserve">Zavěšení a uložení elektronické kompletní podoby závěrečné práce do prostředí IS STAG (návod na www stránkách UP a FTK UP Olomouc). </w:t>
      </w:r>
      <w:r w:rsidRPr="00684951">
        <w:rPr>
          <w:b/>
          <w:i/>
        </w:rPr>
        <w:t>Elektronická podoba musí být shodná s odevzdanou písemnou bakalářskou prací</w:t>
      </w:r>
      <w:r>
        <w:rPr>
          <w:b/>
          <w:i/>
        </w:rPr>
        <w:t xml:space="preserve"> </w:t>
      </w:r>
      <w:r>
        <w:t>(odpovídá student).</w:t>
      </w:r>
    </w:p>
    <w:p w:rsidR="007731B2" w:rsidRDefault="007731B2" w:rsidP="007731B2">
      <w:pPr>
        <w:numPr>
          <w:ilvl w:val="1"/>
          <w:numId w:val="3"/>
        </w:numPr>
        <w:jc w:val="both"/>
      </w:pPr>
      <w:r w:rsidRPr="00421117">
        <w:rPr>
          <w:b/>
          <w:i/>
        </w:rPr>
        <w:t>Odevzdání závěrečné práce v písemné podobě</w:t>
      </w:r>
      <w:r>
        <w:t xml:space="preserve"> ve třech exemplářích na studijní oddělení. Součástí odevzdání je i vytisknutí „Evidenčního listu závěrečné práce“ (odpovídá student).</w:t>
      </w:r>
    </w:p>
    <w:p w:rsidR="007731B2" w:rsidRDefault="007731B2" w:rsidP="007731B2">
      <w:pPr>
        <w:ind w:firstLine="360"/>
        <w:jc w:val="both"/>
      </w:pPr>
      <w:r w:rsidRPr="0001037F">
        <w:rPr>
          <w:b/>
        </w:rPr>
        <w:t>Vedoucí práce obdrží odevzdané a zaevidované závěrečné práce a určí oponenta práce</w:t>
      </w:r>
      <w:r>
        <w:t>. Oponent práce vypracuje na předepsaném formuláři posudek práce. Vypracovaný posudek oponenta bude zavěšen do IS STAG (</w:t>
      </w:r>
      <w:r w:rsidRPr="0001037F">
        <w:rPr>
          <w:b/>
        </w:rPr>
        <w:t>odpovídá vedoucí práce</w:t>
      </w:r>
      <w:r>
        <w:t xml:space="preserve">). </w:t>
      </w:r>
      <w:r w:rsidRPr="00684951">
        <w:rPr>
          <w:b/>
          <w:i/>
        </w:rPr>
        <w:t xml:space="preserve">Podepsaný posudek </w:t>
      </w:r>
      <w:r w:rsidRPr="00684951">
        <w:rPr>
          <w:b/>
          <w:i/>
        </w:rPr>
        <w:lastRenderedPageBreak/>
        <w:t>oponenta práce</w:t>
      </w:r>
      <w:r>
        <w:rPr>
          <w:b/>
          <w:i/>
        </w:rPr>
        <w:t>, zařazený studijním oddělením do protokolu k obhajobě práce,</w:t>
      </w:r>
      <w:r w:rsidRPr="00684951">
        <w:rPr>
          <w:b/>
          <w:i/>
        </w:rPr>
        <w:t xml:space="preserve"> je nezbytnou součástí dokumentů k obhajobě práce </w:t>
      </w:r>
      <w:r>
        <w:t>(</w:t>
      </w:r>
      <w:r w:rsidRPr="0001037F">
        <w:rPr>
          <w:b/>
        </w:rPr>
        <w:t>odpovídá vedoucí práce</w:t>
      </w:r>
      <w:r>
        <w:t xml:space="preserve">). </w:t>
      </w:r>
      <w:r w:rsidRPr="00B77DB3">
        <w:rPr>
          <w:b/>
          <w:i/>
        </w:rPr>
        <w:t>Součástí posudku je doporučení (nedoporučení) posuzované práce k obhajobě s návrhem její klasifikace</w:t>
      </w:r>
      <w:r>
        <w:t xml:space="preserve">. </w:t>
      </w:r>
    </w:p>
    <w:p w:rsidR="007731B2" w:rsidRPr="00B77DB3" w:rsidRDefault="007731B2" w:rsidP="007731B2">
      <w:pPr>
        <w:ind w:firstLine="360"/>
        <w:jc w:val="both"/>
        <w:rPr>
          <w:b/>
        </w:rPr>
      </w:pPr>
      <w:r w:rsidRPr="00B77DB3">
        <w:rPr>
          <w:b/>
        </w:rPr>
        <w:t>Bez řádně odevzdaného, doporučujícího a podepsaného posudku není možné zahájit obhajobu práce! Vedoucí práce seznámí autora závěrečné práce s posudkem minimálně 3 pracovní dny před obhajobou tak, aby se autor závěrečné práce mohl připravit na připomínky a otázky vyplývající z posudku.</w:t>
      </w:r>
    </w:p>
    <w:p w:rsidR="007731B2" w:rsidRDefault="007731B2" w:rsidP="007731B2">
      <w:pPr>
        <w:jc w:val="both"/>
      </w:pPr>
    </w:p>
    <w:p w:rsidR="007731B2" w:rsidRPr="000F4F89" w:rsidRDefault="007731B2" w:rsidP="007731B2">
      <w:pPr>
        <w:pStyle w:val="Nadpis1"/>
        <w:numPr>
          <w:ilvl w:val="0"/>
          <w:numId w:val="6"/>
        </w:numPr>
        <w:jc w:val="both"/>
      </w:pPr>
      <w:bookmarkStart w:id="10" w:name="_Toc228541722"/>
      <w:r w:rsidRPr="000F4F89">
        <w:t>Průběh obhajoby</w:t>
      </w:r>
      <w:bookmarkEnd w:id="10"/>
    </w:p>
    <w:p w:rsidR="007731B2" w:rsidRDefault="007731B2" w:rsidP="007731B2">
      <w:pPr>
        <w:ind w:firstLine="360"/>
        <w:jc w:val="both"/>
      </w:pPr>
      <w:r>
        <w:t xml:space="preserve">V případě naplnění všech podmínek zahájí vedoucí komise pro SZZ obhajobu práce. Obhajobu práce je možné spojit s dalšími částmi státní závěrečné zkoušky (určuje vedoucí SZZ). </w:t>
      </w:r>
    </w:p>
    <w:p w:rsidR="007731B2" w:rsidRPr="00D728CF" w:rsidRDefault="007731B2" w:rsidP="007731B2">
      <w:pPr>
        <w:ind w:firstLine="360"/>
        <w:jc w:val="both"/>
        <w:rPr>
          <w:b/>
          <w:i/>
        </w:rPr>
      </w:pPr>
      <w:r w:rsidRPr="00D728CF">
        <w:rPr>
          <w:b/>
          <w:i/>
        </w:rPr>
        <w:t>Průběh obhajoby má nejčastěji tuto podobu:</w:t>
      </w:r>
    </w:p>
    <w:p w:rsidR="007731B2" w:rsidRDefault="007731B2" w:rsidP="007731B2">
      <w:pPr>
        <w:numPr>
          <w:ilvl w:val="0"/>
          <w:numId w:val="1"/>
        </w:numPr>
        <w:tabs>
          <w:tab w:val="clear" w:pos="283"/>
          <w:tab w:val="num" w:pos="1286"/>
        </w:tabs>
        <w:ind w:left="1286"/>
        <w:jc w:val="both"/>
      </w:pPr>
      <w:r w:rsidRPr="005B4333">
        <w:rPr>
          <w:b/>
        </w:rPr>
        <w:t>Prezentace práce studentem</w:t>
      </w:r>
      <w:r>
        <w:t xml:space="preserve"> (8-10 minutové vystoupení autora práce s cílem seznámit komisi SZZ s </w:t>
      </w:r>
      <w:proofErr w:type="spellStart"/>
      <w:r>
        <w:t>cíly</w:t>
      </w:r>
      <w:proofErr w:type="spellEnd"/>
      <w:r>
        <w:t xml:space="preserve"> a výsledky práce)</w:t>
      </w:r>
    </w:p>
    <w:p w:rsidR="007731B2" w:rsidRDefault="007731B2" w:rsidP="007731B2">
      <w:pPr>
        <w:numPr>
          <w:ilvl w:val="0"/>
          <w:numId w:val="1"/>
        </w:numPr>
        <w:tabs>
          <w:tab w:val="clear" w:pos="283"/>
          <w:tab w:val="num" w:pos="1286"/>
        </w:tabs>
        <w:ind w:left="1286"/>
        <w:jc w:val="both"/>
      </w:pPr>
      <w:r w:rsidRPr="005B4333">
        <w:rPr>
          <w:b/>
        </w:rPr>
        <w:t>Prezentace posudku</w:t>
      </w:r>
      <w:r>
        <w:t xml:space="preserve"> autorem posudku nebo určeným členem komise SZZ. Vyslovení otázky, otázek pro studenta.</w:t>
      </w:r>
    </w:p>
    <w:p w:rsidR="007731B2" w:rsidRDefault="007731B2" w:rsidP="007731B2">
      <w:pPr>
        <w:numPr>
          <w:ilvl w:val="0"/>
          <w:numId w:val="1"/>
        </w:numPr>
        <w:tabs>
          <w:tab w:val="clear" w:pos="283"/>
          <w:tab w:val="num" w:pos="1286"/>
        </w:tabs>
        <w:ind w:left="1286"/>
        <w:jc w:val="both"/>
      </w:pPr>
      <w:r w:rsidRPr="005B4333">
        <w:rPr>
          <w:b/>
        </w:rPr>
        <w:t>Reakce autora práce</w:t>
      </w:r>
      <w:r>
        <w:t xml:space="preserve"> na připomínky a otázky z posudku.</w:t>
      </w:r>
    </w:p>
    <w:p w:rsidR="007731B2" w:rsidRDefault="007731B2" w:rsidP="007731B2">
      <w:pPr>
        <w:numPr>
          <w:ilvl w:val="0"/>
          <w:numId w:val="1"/>
        </w:numPr>
        <w:tabs>
          <w:tab w:val="clear" w:pos="283"/>
          <w:tab w:val="num" w:pos="1286"/>
        </w:tabs>
        <w:ind w:left="1286"/>
        <w:jc w:val="both"/>
      </w:pPr>
      <w:r w:rsidRPr="005B4333">
        <w:rPr>
          <w:b/>
        </w:rPr>
        <w:t>Volná diskuse autora</w:t>
      </w:r>
      <w:r>
        <w:t xml:space="preserve"> práce se členy komise SZZ.</w:t>
      </w:r>
    </w:p>
    <w:p w:rsidR="007731B2" w:rsidRDefault="007731B2" w:rsidP="007731B2">
      <w:pPr>
        <w:ind w:firstLine="360"/>
        <w:jc w:val="both"/>
      </w:pPr>
      <w:r w:rsidRPr="0001037F">
        <w:rPr>
          <w:b/>
        </w:rPr>
        <w:t>Komise SZZ pro obhajoby je nejméně tříčlenná</w:t>
      </w:r>
      <w:r>
        <w:t xml:space="preserve"> a jejími členy mohou být vedoucí a oponent diplomové práce. Obhajoba práce je veřejná. Jednání komise k hodnocení práce je neveřejné.</w:t>
      </w:r>
    </w:p>
    <w:p w:rsidR="007731B2" w:rsidRDefault="007731B2" w:rsidP="007731B2">
      <w:pPr>
        <w:ind w:firstLine="360"/>
        <w:jc w:val="both"/>
        <w:rPr>
          <w:b/>
        </w:rPr>
      </w:pPr>
    </w:p>
    <w:p w:rsidR="007731B2" w:rsidRPr="00D728CF" w:rsidRDefault="007731B2" w:rsidP="007731B2">
      <w:pPr>
        <w:pStyle w:val="Nadpis1"/>
        <w:numPr>
          <w:ilvl w:val="0"/>
          <w:numId w:val="6"/>
        </w:numPr>
        <w:jc w:val="both"/>
      </w:pPr>
      <w:bookmarkStart w:id="11" w:name="_Toc228541723"/>
      <w:r w:rsidRPr="00D728CF">
        <w:t>Hodnocení práce</w:t>
      </w:r>
      <w:bookmarkEnd w:id="11"/>
    </w:p>
    <w:p w:rsidR="007731B2" w:rsidRDefault="007731B2" w:rsidP="007731B2">
      <w:pPr>
        <w:ind w:firstLine="360"/>
        <w:jc w:val="both"/>
      </w:pPr>
      <w:r>
        <w:t>Vedoucí komise SZZ společně se členy komise SZZ klasifikuje práci dle platného „Studijního a zkušebního řádu Univerzity Palackého v Olomouci“ a platné směrnici děkana FTK UP Olomouc o konání státních závěrečných zkoušek na FTK UP Olomouc.</w:t>
      </w:r>
    </w:p>
    <w:p w:rsidR="007731B2" w:rsidRDefault="007731B2" w:rsidP="007731B2">
      <w:pPr>
        <w:ind w:firstLine="360"/>
        <w:jc w:val="both"/>
      </w:pPr>
    </w:p>
    <w:p w:rsidR="007731B2" w:rsidRPr="00034A6A" w:rsidRDefault="007731B2" w:rsidP="007731B2">
      <w:pPr>
        <w:ind w:firstLine="360"/>
        <w:jc w:val="both"/>
        <w:rPr>
          <w:b/>
          <w:i/>
        </w:rPr>
      </w:pPr>
      <w:r w:rsidRPr="00034A6A">
        <w:rPr>
          <w:b/>
          <w:i/>
        </w:rPr>
        <w:t>Komise v klasifikaci zohledňují následující faktory:</w:t>
      </w:r>
    </w:p>
    <w:p w:rsidR="007731B2" w:rsidRDefault="007731B2" w:rsidP="007731B2">
      <w:pPr>
        <w:numPr>
          <w:ilvl w:val="0"/>
          <w:numId w:val="4"/>
        </w:numPr>
        <w:jc w:val="both"/>
      </w:pPr>
      <w:r w:rsidRPr="00421117">
        <w:rPr>
          <w:b/>
          <w:i/>
        </w:rPr>
        <w:t>Hodnocení oponenta</w:t>
      </w:r>
      <w:r>
        <w:t xml:space="preserve"> (případně i vedoucího) práce</w:t>
      </w:r>
    </w:p>
    <w:p w:rsidR="007731B2" w:rsidRDefault="007731B2" w:rsidP="007731B2">
      <w:pPr>
        <w:numPr>
          <w:ilvl w:val="0"/>
          <w:numId w:val="4"/>
        </w:numPr>
        <w:jc w:val="both"/>
      </w:pPr>
      <w:r w:rsidRPr="00421117">
        <w:rPr>
          <w:b/>
          <w:i/>
        </w:rPr>
        <w:t>Průběh obhajoby práce</w:t>
      </w:r>
      <w:r>
        <w:t>. Způsob prezentace práce, odpovědi na otázky z posudku práce, úroveň volné diskuse při obhajobě práce apod.</w:t>
      </w:r>
    </w:p>
    <w:p w:rsidR="007731B2" w:rsidRDefault="007731B2" w:rsidP="007731B2">
      <w:pPr>
        <w:ind w:firstLine="360"/>
        <w:jc w:val="both"/>
      </w:pPr>
      <w:r>
        <w:t>Úspěšná obhajoba práce je nezbytnou podmínkou ukončení studia a celkového hodnocení SZZ.</w:t>
      </w:r>
    </w:p>
    <w:p w:rsidR="007731B2" w:rsidRDefault="007731B2" w:rsidP="007731B2">
      <w:pPr>
        <w:ind w:firstLine="360"/>
        <w:jc w:val="both"/>
      </w:pPr>
      <w:r>
        <w:t xml:space="preserve">Veškeré závěrečné práce jsou prověřovány speciálním software k zjišťování plagiátorství. </w:t>
      </w:r>
    </w:p>
    <w:p w:rsidR="007731B2" w:rsidRDefault="007731B2" w:rsidP="007731B2">
      <w:pPr>
        <w:ind w:firstLine="360"/>
        <w:jc w:val="both"/>
      </w:pPr>
    </w:p>
    <w:p w:rsidR="007731B2" w:rsidRDefault="007731B2" w:rsidP="007731B2">
      <w:pPr>
        <w:ind w:firstLine="360"/>
        <w:jc w:val="both"/>
      </w:pPr>
    </w:p>
    <w:p w:rsidR="007731B2" w:rsidRDefault="007731B2" w:rsidP="007731B2">
      <w:pPr>
        <w:ind w:firstLine="360"/>
        <w:jc w:val="both"/>
      </w:pPr>
    </w:p>
    <w:p w:rsidR="007731B2" w:rsidRDefault="007731B2" w:rsidP="007731B2">
      <w:pPr>
        <w:ind w:firstLine="360"/>
        <w:jc w:val="both"/>
      </w:pPr>
    </w:p>
    <w:p w:rsidR="007731B2" w:rsidRDefault="007731B2" w:rsidP="007731B2">
      <w:pPr>
        <w:ind w:firstLine="360"/>
        <w:jc w:val="both"/>
      </w:pPr>
      <w:r>
        <w:t>V Olomouci 12. 5. 2009</w:t>
      </w:r>
    </w:p>
    <w:p w:rsidR="007731B2" w:rsidRDefault="007731B2" w:rsidP="007731B2">
      <w:pPr>
        <w:ind w:firstLine="360"/>
        <w:jc w:val="both"/>
      </w:pPr>
    </w:p>
    <w:p w:rsidR="007731B2" w:rsidRDefault="007731B2" w:rsidP="007731B2">
      <w:pPr>
        <w:ind w:left="6372" w:firstLine="360"/>
        <w:jc w:val="both"/>
      </w:pPr>
      <w:r>
        <w:t>Zbyněk Svozil</w:t>
      </w:r>
    </w:p>
    <w:p w:rsidR="007731B2" w:rsidRDefault="007731B2" w:rsidP="007731B2">
      <w:pPr>
        <w:ind w:firstLine="360"/>
        <w:jc w:val="both"/>
      </w:pPr>
    </w:p>
    <w:p w:rsidR="007731B2" w:rsidRPr="006F427F" w:rsidRDefault="007731B2" w:rsidP="007731B2">
      <w:pPr>
        <w:pStyle w:val="Nadpis1"/>
        <w:numPr>
          <w:ilvl w:val="0"/>
          <w:numId w:val="6"/>
        </w:numPr>
        <w:jc w:val="both"/>
        <w:rPr>
          <w:i w:val="0"/>
        </w:rPr>
      </w:pPr>
      <w:bookmarkStart w:id="12" w:name="_Toc228541724"/>
      <w:r w:rsidRPr="006F427F">
        <w:rPr>
          <w:i w:val="0"/>
        </w:rPr>
        <w:t>Přílohy:</w:t>
      </w:r>
      <w:bookmarkEnd w:id="12"/>
    </w:p>
    <w:p w:rsidR="007731B2" w:rsidRDefault="007731B2" w:rsidP="007731B2">
      <w:pPr>
        <w:numPr>
          <w:ilvl w:val="0"/>
          <w:numId w:val="5"/>
        </w:numPr>
        <w:jc w:val="both"/>
      </w:pPr>
      <w:r w:rsidRPr="00D728CF">
        <w:t>Formulář zadání závěrečné práce</w:t>
      </w:r>
    </w:p>
    <w:p w:rsidR="007731B2" w:rsidRPr="00D728CF" w:rsidRDefault="007731B2" w:rsidP="007731B2">
      <w:pPr>
        <w:numPr>
          <w:ilvl w:val="0"/>
          <w:numId w:val="5"/>
        </w:numPr>
        <w:jc w:val="both"/>
      </w:pPr>
      <w:r w:rsidRPr="00D728CF">
        <w:t>Formulář posudku bakalářské práce</w:t>
      </w:r>
    </w:p>
    <w:p w:rsidR="007731B2" w:rsidRDefault="007731B2" w:rsidP="007731B2">
      <w:pPr>
        <w:jc w:val="both"/>
      </w:pPr>
      <w: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2110"/>
        <w:gridCol w:w="17"/>
        <w:gridCol w:w="1912"/>
      </w:tblGrid>
      <w:tr w:rsidR="007731B2" w:rsidTr="00447C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97" w:type="dxa"/>
          </w:tcPr>
          <w:p w:rsidR="007731B2" w:rsidRPr="00956098" w:rsidRDefault="007731B2" w:rsidP="00447CA0">
            <w:pPr>
              <w:jc w:val="both"/>
              <w:rPr>
                <w:rFonts w:ascii="Arial" w:hAnsi="Arial"/>
              </w:rPr>
            </w:pPr>
            <w:r w:rsidRPr="00956098">
              <w:rPr>
                <w:rFonts w:ascii="Arial" w:hAnsi="Arial"/>
              </w:rPr>
              <w:lastRenderedPageBreak/>
              <w:t>Vysoká škola:</w:t>
            </w:r>
          </w:p>
        </w:tc>
        <w:tc>
          <w:tcPr>
            <w:tcW w:w="2976" w:type="dxa"/>
          </w:tcPr>
          <w:p w:rsidR="007731B2" w:rsidRPr="00101155" w:rsidRDefault="007731B2" w:rsidP="00447CA0">
            <w:pPr>
              <w:pStyle w:val="Nadpis3"/>
              <w:jc w:val="both"/>
            </w:pPr>
            <w:r w:rsidRPr="00101155">
              <w:t>UP Olomouc</w:t>
            </w:r>
          </w:p>
        </w:tc>
        <w:tc>
          <w:tcPr>
            <w:tcW w:w="2127" w:type="dxa"/>
            <w:gridSpan w:val="2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Fakulta:</w:t>
            </w:r>
          </w:p>
        </w:tc>
        <w:tc>
          <w:tcPr>
            <w:tcW w:w="1912" w:type="dxa"/>
          </w:tcPr>
          <w:p w:rsidR="007731B2" w:rsidRPr="00101155" w:rsidRDefault="007731B2" w:rsidP="00447CA0">
            <w:pPr>
              <w:pStyle w:val="Nadpis3"/>
              <w:jc w:val="both"/>
            </w:pPr>
            <w:r w:rsidRPr="00101155">
              <w:t xml:space="preserve">FTK </w:t>
            </w:r>
          </w:p>
        </w:tc>
      </w:tr>
      <w:tr w:rsidR="007731B2" w:rsidTr="00447CA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97" w:type="dxa"/>
            <w:vMerge w:val="restart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Zadání na katedře: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7731B2" w:rsidRPr="00101155" w:rsidRDefault="007731B2" w:rsidP="00447CA0">
            <w:pPr>
              <w:pStyle w:val="Nadpis3"/>
              <w:jc w:val="both"/>
            </w:pPr>
          </w:p>
        </w:tc>
        <w:tc>
          <w:tcPr>
            <w:tcW w:w="2110" w:type="dxa"/>
            <w:vMerge w:val="restart"/>
          </w:tcPr>
          <w:p w:rsidR="007731B2" w:rsidRPr="000B15C0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Akademický rok: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</w:tcPr>
          <w:p w:rsidR="007731B2" w:rsidRPr="00101155" w:rsidRDefault="007731B2" w:rsidP="00447CA0">
            <w:pPr>
              <w:pStyle w:val="Nadpis3"/>
              <w:jc w:val="both"/>
            </w:pPr>
          </w:p>
        </w:tc>
      </w:tr>
      <w:tr w:rsidR="007731B2" w:rsidTr="00447CA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97" w:type="dxa"/>
            <w:vMerge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nil"/>
            </w:tcBorders>
          </w:tcPr>
          <w:p w:rsidR="007731B2" w:rsidRPr="00101155" w:rsidRDefault="007731B2" w:rsidP="00447CA0">
            <w:pPr>
              <w:pStyle w:val="Nadpis3"/>
              <w:jc w:val="both"/>
            </w:pPr>
          </w:p>
        </w:tc>
        <w:tc>
          <w:tcPr>
            <w:tcW w:w="2110" w:type="dxa"/>
            <w:vMerge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  <w:tc>
          <w:tcPr>
            <w:tcW w:w="1929" w:type="dxa"/>
            <w:gridSpan w:val="2"/>
            <w:tcBorders>
              <w:top w:val="dotted" w:sz="4" w:space="0" w:color="auto"/>
            </w:tcBorders>
          </w:tcPr>
          <w:p w:rsidR="007731B2" w:rsidRPr="00101155" w:rsidRDefault="007731B2" w:rsidP="00447CA0">
            <w:pPr>
              <w:pStyle w:val="Nadpis3"/>
              <w:jc w:val="both"/>
            </w:pPr>
          </w:p>
        </w:tc>
      </w:tr>
    </w:tbl>
    <w:p w:rsidR="007731B2" w:rsidRDefault="007731B2" w:rsidP="007731B2">
      <w:pPr>
        <w:jc w:val="both"/>
      </w:pPr>
    </w:p>
    <w:p w:rsidR="007731B2" w:rsidRDefault="007731B2" w:rsidP="007731B2">
      <w:pPr>
        <w:jc w:val="center"/>
        <w:rPr>
          <w:b/>
          <w:caps/>
          <w:sz w:val="40"/>
        </w:rPr>
      </w:pPr>
      <w:r w:rsidRPr="00F43A66">
        <w:rPr>
          <w:b/>
          <w:caps/>
          <w:sz w:val="40"/>
        </w:rPr>
        <w:t>zadání závěrečné práce</w:t>
      </w:r>
    </w:p>
    <w:p w:rsidR="007731B2" w:rsidRPr="00F43A66" w:rsidRDefault="007731B2" w:rsidP="007731B2">
      <w:pPr>
        <w:jc w:val="both"/>
        <w:rPr>
          <w:b/>
          <w:caps/>
          <w:sz w:val="4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10"/>
      </w:tblGrid>
      <w:tr w:rsidR="007731B2" w:rsidRPr="00F561F7" w:rsidTr="00447CA0">
        <w:trPr>
          <w:jc w:val="center"/>
        </w:trPr>
        <w:tc>
          <w:tcPr>
            <w:tcW w:w="9210" w:type="dxa"/>
          </w:tcPr>
          <w:p w:rsidR="007731B2" w:rsidRPr="00F561F7" w:rsidRDefault="007731B2" w:rsidP="00447CA0">
            <w:pPr>
              <w:jc w:val="center"/>
              <w:rPr>
                <w:b/>
                <w:caps/>
                <w:sz w:val="32"/>
                <w:szCs w:val="36"/>
              </w:rPr>
            </w:pPr>
            <w:r w:rsidRPr="00F561F7">
              <w:rPr>
                <w:b/>
                <w:caps/>
                <w:sz w:val="32"/>
                <w:szCs w:val="36"/>
              </w:rPr>
              <w:t>bakalářská práce (B</w:t>
            </w:r>
            <w:r w:rsidRPr="00F561F7">
              <w:rPr>
                <w:b/>
                <w:sz w:val="32"/>
                <w:szCs w:val="36"/>
              </w:rPr>
              <w:t>c</w:t>
            </w:r>
            <w:r w:rsidRPr="00F561F7">
              <w:rPr>
                <w:b/>
                <w:caps/>
                <w:sz w:val="32"/>
                <w:szCs w:val="36"/>
              </w:rPr>
              <w:t>)</w:t>
            </w:r>
          </w:p>
        </w:tc>
      </w:tr>
      <w:tr w:rsidR="007731B2" w:rsidRPr="00F561F7" w:rsidTr="00447CA0">
        <w:trPr>
          <w:jc w:val="center"/>
        </w:trPr>
        <w:tc>
          <w:tcPr>
            <w:tcW w:w="9210" w:type="dxa"/>
          </w:tcPr>
          <w:p w:rsidR="007731B2" w:rsidRPr="00F561F7" w:rsidRDefault="007731B2" w:rsidP="00447CA0">
            <w:pPr>
              <w:jc w:val="center"/>
              <w:rPr>
                <w:b/>
                <w:caps/>
                <w:sz w:val="32"/>
                <w:szCs w:val="36"/>
              </w:rPr>
            </w:pPr>
            <w:r w:rsidRPr="00F561F7">
              <w:rPr>
                <w:b/>
                <w:caps/>
                <w:sz w:val="32"/>
                <w:szCs w:val="36"/>
              </w:rPr>
              <w:t>diplomová práce (</w:t>
            </w:r>
            <w:proofErr w:type="spellStart"/>
            <w:r w:rsidRPr="00F561F7">
              <w:rPr>
                <w:b/>
                <w:caps/>
                <w:sz w:val="32"/>
                <w:szCs w:val="36"/>
              </w:rPr>
              <w:t>m</w:t>
            </w:r>
            <w:r w:rsidRPr="00F561F7">
              <w:rPr>
                <w:b/>
                <w:sz w:val="32"/>
                <w:szCs w:val="36"/>
              </w:rPr>
              <w:t>gr</w:t>
            </w:r>
            <w:proofErr w:type="spellEnd"/>
            <w:r w:rsidRPr="00F561F7">
              <w:rPr>
                <w:b/>
                <w:caps/>
                <w:sz w:val="32"/>
                <w:szCs w:val="36"/>
              </w:rPr>
              <w:t>)</w:t>
            </w:r>
          </w:p>
        </w:tc>
      </w:tr>
    </w:tbl>
    <w:p w:rsidR="007731B2" w:rsidRDefault="007731B2" w:rsidP="007731B2">
      <w:pPr>
        <w:jc w:val="both"/>
        <w:rPr>
          <w:i/>
          <w:sz w:val="16"/>
          <w:szCs w:val="16"/>
        </w:rPr>
      </w:pPr>
      <w:r w:rsidRPr="00361709">
        <w:rPr>
          <w:i/>
          <w:sz w:val="16"/>
          <w:szCs w:val="16"/>
        </w:rPr>
        <w:t>Nehodící se vymažte, škrtněte</w:t>
      </w:r>
    </w:p>
    <w:p w:rsidR="007731B2" w:rsidRPr="00361709" w:rsidRDefault="007731B2" w:rsidP="007731B2">
      <w:pPr>
        <w:jc w:val="both"/>
        <w:rPr>
          <w:i/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31B2" w:rsidRPr="00B44B08" w:rsidRDefault="007731B2" w:rsidP="00447CA0">
            <w:pPr>
              <w:jc w:val="both"/>
              <w:rPr>
                <w:rFonts w:ascii="Arial" w:hAnsi="Arial"/>
              </w:rPr>
            </w:pPr>
            <w:r w:rsidRPr="00B44B08">
              <w:rPr>
                <w:rFonts w:ascii="Arial" w:hAnsi="Arial"/>
              </w:rPr>
              <w:t>pro:</w:t>
            </w:r>
          </w:p>
        </w:tc>
        <w:tc>
          <w:tcPr>
            <w:tcW w:w="7513" w:type="dxa"/>
          </w:tcPr>
          <w:p w:rsidR="007731B2" w:rsidRDefault="007731B2" w:rsidP="00447CA0">
            <w:pPr>
              <w:pStyle w:val="Nadpis3"/>
              <w:jc w:val="both"/>
            </w:pPr>
          </w:p>
        </w:tc>
      </w:tr>
    </w:tbl>
    <w:p w:rsidR="007731B2" w:rsidRDefault="007731B2" w:rsidP="007731B2">
      <w:pPr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31B2" w:rsidRPr="00B44B08" w:rsidRDefault="007731B2" w:rsidP="00447CA0">
            <w:pPr>
              <w:jc w:val="both"/>
              <w:rPr>
                <w:rFonts w:ascii="Arial" w:hAnsi="Arial"/>
              </w:rPr>
            </w:pPr>
            <w:r w:rsidRPr="00B44B08">
              <w:rPr>
                <w:rFonts w:ascii="Arial" w:hAnsi="Arial"/>
              </w:rPr>
              <w:t>studijní obor:</w:t>
            </w:r>
          </w:p>
        </w:tc>
        <w:tc>
          <w:tcPr>
            <w:tcW w:w="7513" w:type="dxa"/>
          </w:tcPr>
          <w:p w:rsidR="007731B2" w:rsidRDefault="007731B2" w:rsidP="00447CA0">
            <w:pPr>
              <w:pStyle w:val="Nadpis2"/>
              <w:jc w:val="both"/>
              <w:rPr>
                <w:b/>
              </w:rPr>
            </w:pPr>
          </w:p>
        </w:tc>
      </w:tr>
    </w:tbl>
    <w:p w:rsidR="007731B2" w:rsidRDefault="007731B2" w:rsidP="007731B2">
      <w:pPr>
        <w:jc w:val="both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731B2" w:rsidRPr="00B44B08" w:rsidRDefault="007731B2" w:rsidP="00447CA0">
            <w:pPr>
              <w:jc w:val="both"/>
              <w:rPr>
                <w:rFonts w:ascii="Arial" w:hAnsi="Arial"/>
              </w:rPr>
            </w:pPr>
            <w:r w:rsidRPr="00B44B08">
              <w:rPr>
                <w:rFonts w:ascii="Arial" w:hAnsi="Arial"/>
              </w:rPr>
              <w:t>forma studia:</w:t>
            </w:r>
          </w:p>
        </w:tc>
        <w:tc>
          <w:tcPr>
            <w:tcW w:w="7513" w:type="dxa"/>
          </w:tcPr>
          <w:p w:rsidR="007731B2" w:rsidRPr="00FD04A0" w:rsidRDefault="007731B2" w:rsidP="00447CA0">
            <w:pPr>
              <w:pStyle w:val="Nadpis2"/>
              <w:jc w:val="both"/>
              <w:rPr>
                <w:b/>
              </w:rPr>
            </w:pPr>
          </w:p>
        </w:tc>
      </w:tr>
    </w:tbl>
    <w:p w:rsidR="007731B2" w:rsidRDefault="007731B2" w:rsidP="007731B2">
      <w:pPr>
        <w:jc w:val="both"/>
        <w:rPr>
          <w:rFonts w:ascii="Arial" w:hAnsi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B2" w:rsidRPr="00B44B08" w:rsidRDefault="007731B2" w:rsidP="00447CA0">
            <w:pPr>
              <w:jc w:val="both"/>
              <w:rPr>
                <w:rFonts w:ascii="Arial" w:hAnsi="Arial"/>
              </w:rPr>
            </w:pPr>
            <w:r w:rsidRPr="00B44B08">
              <w:rPr>
                <w:rFonts w:ascii="Arial" w:hAnsi="Arial"/>
              </w:rPr>
              <w:t>téma práce: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B2" w:rsidRPr="00F43A66" w:rsidRDefault="007731B2" w:rsidP="00447CA0">
            <w:pPr>
              <w:pStyle w:val="Nadpis1"/>
              <w:jc w:val="both"/>
              <w:rPr>
                <w:i w:val="0"/>
              </w:rPr>
            </w:pPr>
          </w:p>
        </w:tc>
      </w:tr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</w:tcBorders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731B2" w:rsidRDefault="007731B2" w:rsidP="00447CA0">
            <w:pPr>
              <w:pStyle w:val="Nadpis1"/>
              <w:jc w:val="both"/>
            </w:pPr>
          </w:p>
        </w:tc>
      </w:tr>
    </w:tbl>
    <w:p w:rsidR="007731B2" w:rsidRDefault="007731B2" w:rsidP="007731B2">
      <w:pPr>
        <w:jc w:val="both"/>
        <w:rPr>
          <w:rFonts w:ascii="Arial" w:hAnsi="Arial"/>
          <w:sz w:val="22"/>
        </w:rPr>
      </w:pPr>
    </w:p>
    <w:p w:rsidR="007731B2" w:rsidRDefault="007731B2" w:rsidP="007731B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Zásady pro vypracování:</w:t>
      </w:r>
    </w:p>
    <w:p w:rsidR="007731B2" w:rsidRDefault="007731B2" w:rsidP="007731B2">
      <w:pPr>
        <w:jc w:val="both"/>
        <w:rPr>
          <w:rFonts w:ascii="Arial" w:hAnsi="Arial"/>
          <w:b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7731B2" w:rsidTr="00447CA0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9227" w:type="dxa"/>
          </w:tcPr>
          <w:p w:rsidR="007731B2" w:rsidRDefault="007731B2" w:rsidP="00447CA0">
            <w:pPr>
              <w:jc w:val="both"/>
            </w:pPr>
          </w:p>
          <w:p w:rsidR="007731B2" w:rsidRDefault="007731B2" w:rsidP="00447CA0">
            <w:pPr>
              <w:jc w:val="both"/>
            </w:pPr>
          </w:p>
        </w:tc>
      </w:tr>
    </w:tbl>
    <w:p w:rsidR="007731B2" w:rsidRDefault="007731B2" w:rsidP="007731B2">
      <w:pPr>
        <w:jc w:val="both"/>
      </w:pPr>
    </w:p>
    <w:p w:rsidR="007731B2" w:rsidRDefault="007731B2" w:rsidP="007731B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54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Vedoucí závěrečné práce: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731B2" w:rsidRPr="00FD04A0" w:rsidRDefault="007731B2" w:rsidP="00447CA0">
            <w:pPr>
              <w:jc w:val="both"/>
              <w:rPr>
                <w:rFonts w:ascii="Arial" w:hAnsi="Arial"/>
              </w:rPr>
            </w:pPr>
          </w:p>
        </w:tc>
      </w:tr>
    </w:tbl>
    <w:p w:rsidR="007731B2" w:rsidRDefault="007731B2" w:rsidP="007731B2">
      <w:pPr>
        <w:jc w:val="both"/>
      </w:pPr>
    </w:p>
    <w:p w:rsidR="007731B2" w:rsidRDefault="007731B2" w:rsidP="007731B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54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Datum zadání závěrečné práce: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731B2" w:rsidRPr="00FD04A0" w:rsidRDefault="007731B2" w:rsidP="00447CA0">
            <w:pPr>
              <w:jc w:val="both"/>
              <w:rPr>
                <w:rFonts w:ascii="Arial" w:hAnsi="Arial"/>
              </w:rPr>
            </w:pPr>
          </w:p>
        </w:tc>
      </w:tr>
    </w:tbl>
    <w:p w:rsidR="007731B2" w:rsidRDefault="007731B2" w:rsidP="007731B2">
      <w:pPr>
        <w:jc w:val="both"/>
        <w:rPr>
          <w:rFonts w:ascii="Arial" w:hAnsi="Arial"/>
        </w:rPr>
      </w:pPr>
    </w:p>
    <w:p w:rsidR="007731B2" w:rsidRDefault="007731B2" w:rsidP="007731B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543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Termín odevzdání závěrečné práce: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</w:tr>
    </w:tbl>
    <w:p w:rsidR="007731B2" w:rsidRDefault="007731B2" w:rsidP="007731B2">
      <w:pPr>
        <w:jc w:val="both"/>
        <w:rPr>
          <w:rFonts w:ascii="Arial" w:hAnsi="Arial"/>
        </w:rPr>
      </w:pPr>
    </w:p>
    <w:p w:rsidR="007731B2" w:rsidRDefault="007731B2" w:rsidP="007731B2">
      <w:pPr>
        <w:jc w:val="both"/>
        <w:rPr>
          <w:rFonts w:ascii="Arial" w:hAnsi="Arial"/>
        </w:rPr>
      </w:pPr>
    </w:p>
    <w:p w:rsidR="007731B2" w:rsidRDefault="007731B2" w:rsidP="007731B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76"/>
        <w:gridCol w:w="4204"/>
      </w:tblGrid>
      <w:tr w:rsidR="007731B2" w:rsidTr="00447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7731B2" w:rsidRDefault="007731B2" w:rsidP="00447CA0">
            <w:pPr>
              <w:jc w:val="both"/>
            </w:pPr>
          </w:p>
        </w:tc>
        <w:tc>
          <w:tcPr>
            <w:tcW w:w="1676" w:type="dxa"/>
            <w:vMerge w:val="restart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  <w:tc>
          <w:tcPr>
            <w:tcW w:w="4204" w:type="dxa"/>
            <w:tcBorders>
              <w:bottom w:val="dotted" w:sz="4" w:space="0" w:color="auto"/>
            </w:tcBorders>
          </w:tcPr>
          <w:p w:rsidR="007731B2" w:rsidRDefault="007731B2" w:rsidP="00447CA0">
            <w:pPr>
              <w:jc w:val="both"/>
            </w:pPr>
          </w:p>
        </w:tc>
      </w:tr>
      <w:tr w:rsidR="007731B2" w:rsidTr="00447C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7731B2" w:rsidRDefault="007731B2" w:rsidP="00447CA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vMerge/>
          </w:tcPr>
          <w:p w:rsidR="007731B2" w:rsidRDefault="007731B2" w:rsidP="00447CA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04" w:type="dxa"/>
            <w:tcBorders>
              <w:top w:val="dotted" w:sz="4" w:space="0" w:color="auto"/>
            </w:tcBorders>
          </w:tcPr>
          <w:p w:rsidR="007731B2" w:rsidRDefault="007731B2" w:rsidP="00447CA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Vedoucí katedry (studijního oboru)</w:t>
            </w:r>
          </w:p>
        </w:tc>
      </w:tr>
    </w:tbl>
    <w:p w:rsidR="007731B2" w:rsidRDefault="007731B2" w:rsidP="007731B2">
      <w:pPr>
        <w:jc w:val="both"/>
        <w:rPr>
          <w:rFonts w:ascii="Arial" w:hAnsi="Arial"/>
        </w:rPr>
      </w:pPr>
    </w:p>
    <w:p w:rsidR="007731B2" w:rsidRDefault="007731B2" w:rsidP="007731B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851"/>
        <w:gridCol w:w="708"/>
        <w:gridCol w:w="1985"/>
      </w:tblGrid>
      <w:tr w:rsidR="007731B2" w:rsidTr="00447C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7731B2" w:rsidRDefault="007731B2" w:rsidP="00447CA0">
            <w:pPr>
              <w:jc w:val="both"/>
            </w:pPr>
            <w:r>
              <w:t>Olomouci</w:t>
            </w:r>
          </w:p>
        </w:tc>
        <w:tc>
          <w:tcPr>
            <w:tcW w:w="851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7731B2" w:rsidRDefault="007731B2" w:rsidP="00447C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dne: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7731B2" w:rsidRPr="00FD04A0" w:rsidRDefault="007731B2" w:rsidP="00447CA0">
            <w:pPr>
              <w:jc w:val="both"/>
              <w:rPr>
                <w:rFonts w:ascii="Arial" w:hAnsi="Arial"/>
              </w:rPr>
            </w:pPr>
          </w:p>
        </w:tc>
      </w:tr>
    </w:tbl>
    <w:p w:rsidR="000E6100" w:rsidRDefault="000E6100">
      <w:bookmarkStart w:id="13" w:name="_GoBack"/>
      <w:bookmarkEnd w:id="13"/>
    </w:p>
    <w:sectPr w:rsidR="000E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2F1"/>
    <w:multiLevelType w:val="hybridMultilevel"/>
    <w:tmpl w:val="D7FC916C"/>
    <w:lvl w:ilvl="0" w:tplc="46B85E6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B36D7"/>
    <w:multiLevelType w:val="hybridMultilevel"/>
    <w:tmpl w:val="6BAE8B42"/>
    <w:lvl w:ilvl="0" w:tplc="9A24E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3082"/>
    <w:multiLevelType w:val="hybridMultilevel"/>
    <w:tmpl w:val="4F108FAC"/>
    <w:lvl w:ilvl="0" w:tplc="46B85E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90078"/>
    <w:multiLevelType w:val="hybridMultilevel"/>
    <w:tmpl w:val="34608D52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46B85E6C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5D9278C5"/>
    <w:multiLevelType w:val="hybridMultilevel"/>
    <w:tmpl w:val="C816AFA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76BC56EF"/>
    <w:multiLevelType w:val="hybridMultilevel"/>
    <w:tmpl w:val="C83E71B6"/>
    <w:lvl w:ilvl="0" w:tplc="46B85E6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B2"/>
    <w:rsid w:val="000E6100"/>
    <w:rsid w:val="007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31B2"/>
    <w:pPr>
      <w:keepNext/>
      <w:outlineLvl w:val="0"/>
    </w:pPr>
    <w:rPr>
      <w:b/>
      <w:i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731B2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731B2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1B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731B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31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7731B2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1B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731B2"/>
    <w:pPr>
      <w:spacing w:after="100" w:line="276" w:lineRule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31B2"/>
    <w:pPr>
      <w:keepNext/>
      <w:outlineLvl w:val="0"/>
    </w:pPr>
    <w:rPr>
      <w:b/>
      <w:i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731B2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731B2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1B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731B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31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7731B2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1B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731B2"/>
    <w:pPr>
      <w:spacing w:after="1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l.cz/fakulty/ftk/informace-o-studiu/formula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pol.cz/fakulty/ftk/informace-o-studiu/formul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HorakovaR</dc:creator>
  <cp:lastModifiedBy>HorakovaR</cp:lastModifiedBy>
  <cp:revision>1</cp:revision>
  <dcterms:created xsi:type="dcterms:W3CDTF">2012-01-09T20:41:00Z</dcterms:created>
  <dcterms:modified xsi:type="dcterms:W3CDTF">2012-01-09T20:43:00Z</dcterms:modified>
</cp:coreProperties>
</file>